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4360"/>
        <w:gridCol w:w="2500"/>
      </w:tblGrid>
      <w:tr w:rsidR="005B74BA" w14:paraId="5D12828B" w14:textId="77777777">
        <w:tc>
          <w:tcPr>
            <w:tcW w:w="2500" w:type="dxa"/>
            <w:tcBorders>
              <w:top w:val="none" w:sz="0" w:space="0" w:color="FFFFFF"/>
              <w:left w:val="none" w:sz="0" w:space="0" w:color="FFFFFF"/>
              <w:bottom w:val="none" w:sz="0" w:space="0" w:color="FFFFFF"/>
              <w:right w:val="none" w:sz="0" w:space="0" w:color="FFFFFF"/>
            </w:tcBorders>
            <w:vAlign w:val="center"/>
          </w:tcPr>
          <w:p w14:paraId="65D91546" w14:textId="77777777" w:rsidR="005B74BA" w:rsidRDefault="0001376A">
            <w:r>
              <w:rPr>
                <w:noProof/>
              </w:rPr>
              <w:drawing>
                <wp:inline distT="0" distB="0" distL="0" distR="0" wp14:anchorId="1871E9AD" wp14:editId="5F6D8ED6">
                  <wp:extent cx="1143000" cy="844978"/>
                  <wp:effectExtent l="0" t="0" r="0" b="0"/>
                  <wp:docPr id="1" name="US-Embassy-Nepal-Logo" descr="Logo of the U.S. Embassy Nepal featuring the United States flag above the text “U.S. Embassy Nepal” on a dark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Embassy-Nepal-Logo" descr="Logo of the U.S. Embassy Nepal featuring the United States flag above the text “U.S. Embassy Nepal” on a dark background."/>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143000" cy="844978"/>
                          </a:xfrm>
                          <a:prstGeom prst="rect">
                            <a:avLst/>
                          </a:prstGeom>
                        </pic:spPr>
                      </pic:pic>
                    </a:graphicData>
                  </a:graphic>
                </wp:inline>
              </w:drawing>
            </w:r>
          </w:p>
        </w:tc>
        <w:tc>
          <w:tcPr>
            <w:tcW w:w="4360" w:type="dxa"/>
            <w:tcBorders>
              <w:top w:val="none" w:sz="0" w:space="0" w:color="FFFFFF"/>
              <w:left w:val="none" w:sz="0" w:space="0" w:color="FFFFFF"/>
              <w:bottom w:val="none" w:sz="0" w:space="0" w:color="FFFFFF"/>
              <w:right w:val="none" w:sz="0" w:space="0" w:color="FFFFFF"/>
            </w:tcBorders>
            <w:vAlign w:val="center"/>
          </w:tcPr>
          <w:p w14:paraId="541209F4" w14:textId="77777777" w:rsidR="005B74BA" w:rsidRPr="0001376A" w:rsidRDefault="0001376A">
            <w:pPr>
              <w:jc w:val="center"/>
            </w:pPr>
            <w:r w:rsidRPr="0001376A">
              <w:rPr>
                <w:noProof/>
              </w:rPr>
              <w:drawing>
                <wp:inline distT="0" distB="0" distL="0" distR="0" wp14:anchorId="5561D24E" wp14:editId="17FF0EE8">
                  <wp:extent cx="1332392" cy="1047750"/>
                  <wp:effectExtent l="0" t="0" r="1270" b="0"/>
                  <wp:docPr id="724019951" name="RELO-US-Embassy-Nepal-Logo" descr="Logo of the Regional English Language Office displaying the words “REGIONAL ENGLISH LANGUAGE OFFICE” in red and blue blocks, with the seal and name of the U.S. Embassy Nepal shown be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19951" name="RELO-US-Embassy-Nepal-Logo" descr="Logo of the Regional English Language Office displaying the words “REGIONAL ENGLISH LANGUAGE OFFICE” in red and blue blocks, with the seal and name of the U.S. Embassy Nepal shown below."/>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332392" cy="1047750"/>
                          </a:xfrm>
                          <a:prstGeom prst="rect">
                            <a:avLst/>
                          </a:prstGeom>
                        </pic:spPr>
                      </pic:pic>
                    </a:graphicData>
                  </a:graphic>
                </wp:inline>
              </w:drawing>
            </w:r>
          </w:p>
        </w:tc>
        <w:tc>
          <w:tcPr>
            <w:tcW w:w="2500" w:type="dxa"/>
            <w:tcBorders>
              <w:top w:val="none" w:sz="0" w:space="0" w:color="FFFFFF"/>
              <w:left w:val="none" w:sz="0" w:space="0" w:color="FFFFFF"/>
              <w:bottom w:val="none" w:sz="0" w:space="0" w:color="FFFFFF"/>
              <w:right w:val="none" w:sz="0" w:space="0" w:color="FFFFFF"/>
            </w:tcBorders>
            <w:vAlign w:val="center"/>
          </w:tcPr>
          <w:p w14:paraId="5314B938" w14:textId="77777777" w:rsidR="005B74BA" w:rsidRDefault="0001376A">
            <w:pPr>
              <w:jc w:val="right"/>
            </w:pPr>
            <w:r>
              <w:rPr>
                <w:noProof/>
              </w:rPr>
              <w:drawing>
                <wp:inline distT="0" distB="0" distL="0" distR="0" wp14:anchorId="0A87AF09" wp14:editId="5CF48445">
                  <wp:extent cx="781050" cy="895350"/>
                  <wp:effectExtent l="0" t="0" r="0" b="0"/>
                  <wp:docPr id="1108854318" name="NAB-Nepal-Association-of-the-Blind-Logo" descr="NAB logo: a stylised eye with a white cane in navy blue, Braille dot pattern to the left, and the bold letters NAB below. Text beneath reads Nepal Association of the Blind, ESTD. 1993 in red." title="Nepal Association of the Blind (NA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781050" cy="895350"/>
                          </a:xfrm>
                          <a:prstGeom prst="rect">
                            <a:avLst/>
                          </a:prstGeom>
                        </pic:spPr>
                      </pic:pic>
                    </a:graphicData>
                  </a:graphic>
                </wp:inline>
              </w:drawing>
            </w:r>
          </w:p>
        </w:tc>
      </w:tr>
    </w:tbl>
    <w:p w14:paraId="2A26E93C" w14:textId="77777777" w:rsidR="005B74BA" w:rsidRDefault="005B74BA">
      <w:pPr>
        <w:pBdr>
          <w:bottom w:val="single" w:sz="8" w:space="1" w:color="C00000"/>
        </w:pBdr>
        <w:spacing w:before="60" w:after="60"/>
      </w:pPr>
    </w:p>
    <w:p w14:paraId="595F6D16" w14:textId="3CB925B6" w:rsidR="005B74BA" w:rsidRDefault="0001376A">
      <w:pPr>
        <w:spacing w:after="100"/>
      </w:pPr>
      <w:r>
        <w:rPr>
          <w:i/>
          <w:iCs/>
          <w:color w:val="555555"/>
          <w:sz w:val="20"/>
          <w:szCs w:val="20"/>
        </w:rPr>
        <w:t xml:space="preserve">Kathmandu, </w:t>
      </w:r>
      <w:proofErr w:type="gramStart"/>
      <w:r>
        <w:rPr>
          <w:i/>
          <w:iCs/>
          <w:color w:val="555555"/>
          <w:sz w:val="20"/>
          <w:szCs w:val="20"/>
        </w:rPr>
        <w:t>Nepal  •</w:t>
      </w:r>
      <w:proofErr w:type="gramEnd"/>
      <w:r>
        <w:rPr>
          <w:i/>
          <w:iCs/>
          <w:color w:val="555555"/>
          <w:sz w:val="20"/>
          <w:szCs w:val="20"/>
        </w:rPr>
        <w:t xml:space="preserve">  </w:t>
      </w:r>
      <w:r w:rsidR="00800C9B">
        <w:rPr>
          <w:i/>
          <w:iCs/>
          <w:color w:val="555555"/>
          <w:sz w:val="20"/>
          <w:szCs w:val="20"/>
        </w:rPr>
        <w:t>Friday</w:t>
      </w:r>
      <w:r>
        <w:rPr>
          <w:i/>
          <w:iCs/>
          <w:color w:val="555555"/>
          <w:sz w:val="20"/>
          <w:szCs w:val="20"/>
        </w:rPr>
        <w:t>, March 1</w:t>
      </w:r>
      <w:r w:rsidR="00800C9B">
        <w:rPr>
          <w:i/>
          <w:iCs/>
          <w:color w:val="555555"/>
          <w:sz w:val="20"/>
          <w:szCs w:val="20"/>
        </w:rPr>
        <w:t>3</w:t>
      </w:r>
      <w:r>
        <w:rPr>
          <w:i/>
          <w:iCs/>
          <w:color w:val="555555"/>
          <w:sz w:val="20"/>
          <w:szCs w:val="20"/>
        </w:rPr>
        <w:t>, 2026</w:t>
      </w:r>
    </w:p>
    <w:p w14:paraId="3CE8B7B7" w14:textId="77777777" w:rsidR="005B74BA" w:rsidRDefault="0001376A">
      <w:pPr>
        <w:spacing w:before="180" w:after="60"/>
        <w:jc w:val="center"/>
      </w:pPr>
      <w:r>
        <w:rPr>
          <w:b/>
          <w:bCs/>
          <w:color w:val="1F4E79"/>
          <w:sz w:val="29"/>
          <w:szCs w:val="29"/>
        </w:rPr>
        <w:t>NEPAL ASSOCIATION OF THE BLIND AND U.S. EMBASSY NEPAL</w:t>
      </w:r>
    </w:p>
    <w:p w14:paraId="46DCAF56" w14:textId="77777777" w:rsidR="005B74BA" w:rsidRDefault="0001376A">
      <w:pPr>
        <w:spacing w:after="60"/>
        <w:jc w:val="center"/>
      </w:pPr>
      <w:r>
        <w:rPr>
          <w:b/>
          <w:bCs/>
          <w:color w:val="1F4E79"/>
          <w:sz w:val="29"/>
          <w:szCs w:val="29"/>
        </w:rPr>
        <w:t>LAUNCH NEPAL'S FIRST-EVER ENGLISH LANGUAGE TEACHING TRAINING</w:t>
      </w:r>
    </w:p>
    <w:p w14:paraId="1B3F5780" w14:textId="77777777" w:rsidR="005B74BA" w:rsidRDefault="0001376A">
      <w:pPr>
        <w:spacing w:after="60"/>
        <w:jc w:val="center"/>
      </w:pPr>
      <w:r>
        <w:rPr>
          <w:b/>
          <w:bCs/>
          <w:color w:val="1F4E79"/>
          <w:sz w:val="29"/>
          <w:szCs w:val="29"/>
        </w:rPr>
        <w:t>FOR BLIND AND LOW VISION TEACHERS</w:t>
      </w:r>
    </w:p>
    <w:p w14:paraId="680C9A7F" w14:textId="77777777" w:rsidR="005B74BA" w:rsidRDefault="0001376A">
      <w:pPr>
        <w:spacing w:after="200"/>
        <w:jc w:val="center"/>
      </w:pPr>
      <w:r>
        <w:rPr>
          <w:i/>
          <w:iCs/>
          <w:color w:val="666666"/>
          <w:sz w:val="24"/>
          <w:szCs w:val="24"/>
        </w:rPr>
        <w:t>A Historic Milestone in Inclusive Education Across Nepal</w:t>
      </w:r>
    </w:p>
    <w:p w14:paraId="468FE18A" w14:textId="77777777" w:rsidR="005B74BA" w:rsidRDefault="005B74BA">
      <w:pPr>
        <w:pBdr>
          <w:bottom w:val="single" w:sz="4" w:space="1" w:color="1F4E79"/>
        </w:pBdr>
        <w:spacing w:before="60" w:after="160"/>
      </w:pPr>
    </w:p>
    <w:p w14:paraId="18CC3816" w14:textId="7A5578E2" w:rsidR="005B74BA" w:rsidRDefault="0001376A">
      <w:pPr>
        <w:spacing w:after="160"/>
        <w:jc w:val="both"/>
      </w:pPr>
      <w:r>
        <w:rPr>
          <w:color w:val="000000"/>
        </w:rPr>
        <w:t xml:space="preserve">The Nepal Association of the Blind (NAB), in partnership with the Regional English Language Office (RELO) of the U.S. Embassy Nepal, today inaugurated a landmark five-day English Language Teaching (ELT) Training for Blind and Low Vision Teachers — the first of its kind ever conducted in Nepal. The training commenced on Thursday, March 12, 2026, at Maya Manor Boutique Hotel, </w:t>
      </w:r>
      <w:proofErr w:type="spellStart"/>
      <w:r>
        <w:rPr>
          <w:color w:val="000000"/>
        </w:rPr>
        <w:t>Hattisar</w:t>
      </w:r>
      <w:proofErr w:type="spellEnd"/>
      <w:r>
        <w:rPr>
          <w:color w:val="000000"/>
        </w:rPr>
        <w:t>, Kathmandu, and runs through March 16, 2026.</w:t>
      </w:r>
    </w:p>
    <w:p w14:paraId="6D906C5F" w14:textId="77777777" w:rsidR="005B74BA" w:rsidRDefault="0001376A">
      <w:pPr>
        <w:pBdr>
          <w:bottom w:val="single" w:sz="4" w:space="1" w:color="1F4E79"/>
        </w:pBdr>
        <w:spacing w:before="220" w:after="100"/>
      </w:pPr>
      <w:r>
        <w:rPr>
          <w:b/>
          <w:bCs/>
          <w:caps/>
          <w:color w:val="1F4E79"/>
          <w:sz w:val="24"/>
          <w:szCs w:val="24"/>
        </w:rPr>
        <w:t>About the Training</w:t>
      </w:r>
    </w:p>
    <w:p w14:paraId="589A642F" w14:textId="77777777" w:rsidR="005B74BA" w:rsidRDefault="0001376A">
      <w:pPr>
        <w:spacing w:after="120"/>
        <w:jc w:val="both"/>
      </w:pPr>
      <w:r>
        <w:rPr>
          <w:color w:val="000000"/>
        </w:rPr>
        <w:t>This groundbreaking training brings together 25 teachers with visual impairments — 20 totally blind and 5 with low vision — drawn from 18 districts spanning six provinces of Nepal. The participant group comprises 16 male and 9 female educators teaching at the primary, lower secondary, and secondary levels of Nepal's national education system.</w:t>
      </w:r>
    </w:p>
    <w:p w14:paraId="360239AA" w14:textId="5CFF7E5A" w:rsidR="005B74BA" w:rsidRDefault="0001376A">
      <w:pPr>
        <w:spacing w:after="160"/>
        <w:jc w:val="both"/>
      </w:pPr>
      <w:r>
        <w:rPr>
          <w:color w:val="000000"/>
        </w:rPr>
        <w:t xml:space="preserve">The </w:t>
      </w:r>
      <w:proofErr w:type="spellStart"/>
      <w:r>
        <w:rPr>
          <w:color w:val="000000"/>
        </w:rPr>
        <w:t>programme</w:t>
      </w:r>
      <w:proofErr w:type="spellEnd"/>
      <w:r>
        <w:rPr>
          <w:color w:val="000000"/>
        </w:rPr>
        <w:t xml:space="preserve"> equips B</w:t>
      </w:r>
      <w:r w:rsidR="00AF31B9">
        <w:rPr>
          <w:color w:val="000000"/>
        </w:rPr>
        <w:t xml:space="preserve">lind and </w:t>
      </w:r>
      <w:r>
        <w:rPr>
          <w:color w:val="000000"/>
        </w:rPr>
        <w:t>L</w:t>
      </w:r>
      <w:r w:rsidR="00AF31B9">
        <w:rPr>
          <w:color w:val="000000"/>
        </w:rPr>
        <w:t xml:space="preserve">ow </w:t>
      </w:r>
      <w:r>
        <w:rPr>
          <w:color w:val="000000"/>
        </w:rPr>
        <w:t>V</w:t>
      </w:r>
      <w:r w:rsidR="00AF31B9">
        <w:rPr>
          <w:color w:val="000000"/>
        </w:rPr>
        <w:t>ision</w:t>
      </w:r>
      <w:r>
        <w:rPr>
          <w:color w:val="000000"/>
        </w:rPr>
        <w:t xml:space="preserve"> English language teachers with evidence-based E</w:t>
      </w:r>
      <w:r w:rsidR="006E2CD0">
        <w:rPr>
          <w:color w:val="000000"/>
        </w:rPr>
        <w:t xml:space="preserve">nglish </w:t>
      </w:r>
      <w:r>
        <w:rPr>
          <w:color w:val="000000"/>
        </w:rPr>
        <w:t>L</w:t>
      </w:r>
      <w:r w:rsidR="006E2CD0">
        <w:rPr>
          <w:color w:val="000000"/>
        </w:rPr>
        <w:t xml:space="preserve">anguage </w:t>
      </w:r>
      <w:r>
        <w:rPr>
          <w:color w:val="000000"/>
        </w:rPr>
        <w:t>T</w:t>
      </w:r>
      <w:r w:rsidR="006E2CD0">
        <w:rPr>
          <w:color w:val="000000"/>
        </w:rPr>
        <w:t>raining</w:t>
      </w:r>
      <w:r w:rsidR="000C13D2">
        <w:rPr>
          <w:color w:val="000000"/>
        </w:rPr>
        <w:t xml:space="preserve"> (ELT)</w:t>
      </w:r>
      <w:r>
        <w:rPr>
          <w:color w:val="000000"/>
        </w:rPr>
        <w:t xml:space="preserve"> methodologies, adaptive classroom strategies, and inclusive assistive technology tools — enabling them to deliver high-quality English instruction to all learners, both sighted and visually impaired.</w:t>
      </w:r>
    </w:p>
    <w:p w14:paraId="0E6AF964" w14:textId="77777777" w:rsidR="005B74BA" w:rsidRDefault="0001376A">
      <w:pPr>
        <w:pBdr>
          <w:bottom w:val="single" w:sz="4" w:space="1" w:color="1F4E79"/>
        </w:pBdr>
        <w:spacing w:before="220" w:after="100"/>
      </w:pPr>
      <w:r>
        <w:rPr>
          <w:b/>
          <w:bCs/>
          <w:caps/>
          <w:color w:val="1F4E79"/>
          <w:sz w:val="24"/>
          <w:szCs w:val="24"/>
        </w:rPr>
        <w:t>Programme Highlights</w:t>
      </w:r>
    </w:p>
    <w:p w14:paraId="38EE2182" w14:textId="77777777" w:rsidR="005B74BA" w:rsidRDefault="0001376A">
      <w:pPr>
        <w:spacing w:after="60"/>
        <w:jc w:val="both"/>
      </w:pPr>
      <w:r>
        <w:rPr>
          <w:color w:val="000000"/>
        </w:rPr>
        <w:t>The five-day training curriculum covers:</w:t>
      </w:r>
    </w:p>
    <w:p w14:paraId="22884A33" w14:textId="77777777" w:rsidR="005B74BA" w:rsidRDefault="0001376A">
      <w:pPr>
        <w:pStyle w:val="ListParagraph"/>
        <w:numPr>
          <w:ilvl w:val="0"/>
          <w:numId w:val="2"/>
        </w:numPr>
        <w:spacing w:after="60"/>
      </w:pPr>
      <w:r>
        <w:rPr>
          <w:color w:val="000000"/>
        </w:rPr>
        <w:t>Principles of English Language Teaching adapted for visually impaired learners</w:t>
      </w:r>
    </w:p>
    <w:p w14:paraId="6193556D" w14:textId="77777777" w:rsidR="005B74BA" w:rsidRDefault="0001376A">
      <w:pPr>
        <w:pStyle w:val="ListParagraph"/>
        <w:numPr>
          <w:ilvl w:val="0"/>
          <w:numId w:val="2"/>
        </w:numPr>
        <w:spacing w:after="60"/>
      </w:pPr>
      <w:r>
        <w:rPr>
          <w:color w:val="000000"/>
        </w:rPr>
        <w:t>Modifying instruction: vocabulary, reading, listening, and speaking strategies</w:t>
      </w:r>
    </w:p>
    <w:p w14:paraId="6C411AB3" w14:textId="77777777" w:rsidR="005B74BA" w:rsidRDefault="0001376A">
      <w:pPr>
        <w:pStyle w:val="ListParagraph"/>
        <w:numPr>
          <w:ilvl w:val="0"/>
          <w:numId w:val="2"/>
        </w:numPr>
        <w:spacing w:after="60"/>
      </w:pPr>
      <w:r>
        <w:rPr>
          <w:color w:val="000000"/>
        </w:rPr>
        <w:t>Communicative Language Teaching (CLT) and Task-Based Language Teaching (TBLT)</w:t>
      </w:r>
    </w:p>
    <w:p w14:paraId="18AA38A5" w14:textId="77777777" w:rsidR="005B74BA" w:rsidRDefault="0001376A">
      <w:pPr>
        <w:pStyle w:val="ListParagraph"/>
        <w:numPr>
          <w:ilvl w:val="0"/>
          <w:numId w:val="2"/>
        </w:numPr>
        <w:spacing w:after="60"/>
      </w:pPr>
      <w:r>
        <w:rPr>
          <w:color w:val="000000"/>
        </w:rPr>
        <w:t>Accessible document creation using Microsoft Word and assistive digital tools</w:t>
      </w:r>
    </w:p>
    <w:p w14:paraId="554BCFE8" w14:textId="77777777" w:rsidR="005B74BA" w:rsidRDefault="0001376A">
      <w:pPr>
        <w:pStyle w:val="ListParagraph"/>
        <w:numPr>
          <w:ilvl w:val="0"/>
          <w:numId w:val="2"/>
        </w:numPr>
        <w:spacing w:after="60"/>
      </w:pPr>
      <w:r>
        <w:rPr>
          <w:color w:val="000000"/>
        </w:rPr>
        <w:t xml:space="preserve">AI-powered tools for education: Google Gemini and </w:t>
      </w:r>
      <w:proofErr w:type="spellStart"/>
      <w:r>
        <w:rPr>
          <w:color w:val="000000"/>
        </w:rPr>
        <w:t>NotebookLM</w:t>
      </w:r>
      <w:proofErr w:type="spellEnd"/>
      <w:r>
        <w:rPr>
          <w:color w:val="000000"/>
        </w:rPr>
        <w:t xml:space="preserve"> for lesson preparation</w:t>
      </w:r>
    </w:p>
    <w:p w14:paraId="5873D970" w14:textId="77777777" w:rsidR="005B74BA" w:rsidRDefault="0001376A">
      <w:pPr>
        <w:pStyle w:val="ListParagraph"/>
        <w:numPr>
          <w:ilvl w:val="0"/>
          <w:numId w:val="2"/>
        </w:numPr>
        <w:spacing w:after="60"/>
      </w:pPr>
      <w:r>
        <w:rPr>
          <w:color w:val="000000"/>
        </w:rPr>
        <w:t>Converting inaccessible PDFs, images, and print materials into accessible digital formats</w:t>
      </w:r>
    </w:p>
    <w:p w14:paraId="6F697593" w14:textId="77777777" w:rsidR="005B74BA" w:rsidRDefault="0001376A">
      <w:pPr>
        <w:pStyle w:val="ListParagraph"/>
        <w:numPr>
          <w:ilvl w:val="0"/>
          <w:numId w:val="2"/>
        </w:numPr>
        <w:spacing w:after="60"/>
      </w:pPr>
      <w:r>
        <w:rPr>
          <w:color w:val="000000"/>
        </w:rPr>
        <w:t>Micro-teaching practice with structured peer observation and facilitator feedback</w:t>
      </w:r>
    </w:p>
    <w:p w14:paraId="3BD08B14" w14:textId="6B44BF8A" w:rsidR="005B74BA" w:rsidRDefault="0001376A">
      <w:pPr>
        <w:pStyle w:val="ListParagraph"/>
        <w:numPr>
          <w:ilvl w:val="0"/>
          <w:numId w:val="2"/>
        </w:numPr>
        <w:spacing w:after="60"/>
      </w:pPr>
      <w:r>
        <w:rPr>
          <w:color w:val="000000"/>
        </w:rPr>
        <w:t xml:space="preserve">Confidence-building strategies and professional development </w:t>
      </w:r>
      <w:r w:rsidR="006D60A8">
        <w:rPr>
          <w:color w:val="000000"/>
        </w:rPr>
        <w:t>goal setting</w:t>
      </w:r>
    </w:p>
    <w:p w14:paraId="4A744FB6" w14:textId="77777777" w:rsidR="005B74BA" w:rsidRDefault="005B74BA">
      <w:pPr>
        <w:spacing w:before="100"/>
      </w:pPr>
    </w:p>
    <w:p w14:paraId="2C7E9C6B" w14:textId="77777777" w:rsidR="00800C9B" w:rsidRDefault="00800C9B">
      <w:pPr>
        <w:pBdr>
          <w:bottom w:val="single" w:sz="4" w:space="1" w:color="1F4E79"/>
        </w:pBdr>
        <w:spacing w:before="220" w:after="100"/>
        <w:rPr>
          <w:b/>
          <w:bCs/>
          <w:caps/>
          <w:color w:val="1F4E79"/>
          <w:sz w:val="24"/>
          <w:szCs w:val="24"/>
        </w:rPr>
      </w:pPr>
    </w:p>
    <w:p w14:paraId="6B22E3F6" w14:textId="3E6E6752" w:rsidR="005B74BA" w:rsidRDefault="0001376A">
      <w:pPr>
        <w:pBdr>
          <w:bottom w:val="single" w:sz="4" w:space="1" w:color="1F4E79"/>
        </w:pBdr>
        <w:spacing w:before="220" w:after="100"/>
      </w:pPr>
      <w:r>
        <w:rPr>
          <w:b/>
          <w:bCs/>
          <w:caps/>
          <w:color w:val="1F4E79"/>
          <w:sz w:val="24"/>
          <w:szCs w:val="24"/>
        </w:rPr>
        <w:lastRenderedPageBreak/>
        <w:t>Participant Profile</w:t>
      </w:r>
    </w:p>
    <w:p w14:paraId="34905552" w14:textId="77777777" w:rsidR="005B74BA" w:rsidRDefault="005B74BA">
      <w:pPr>
        <w:spacing w:after="100"/>
      </w:pPr>
    </w:p>
    <w:tbl>
      <w:tblPr>
        <w:tblW w:w="9360" w:type="dxa"/>
        <w:tblBorders>
          <w:top w:val="single" w:sz="2" w:space="0" w:color="DDDDDD"/>
          <w:left w:val="single" w:sz="2" w:space="0" w:color="DDDDDD"/>
          <w:bottom w:val="single" w:sz="2" w:space="0" w:color="DDDDDD"/>
          <w:right w:val="single" w:sz="2" w:space="0" w:color="DDDDDD"/>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00"/>
        <w:gridCol w:w="6260"/>
      </w:tblGrid>
      <w:tr w:rsidR="005B74BA" w14:paraId="3AA87E5F" w14:textId="77777777">
        <w:tc>
          <w:tcPr>
            <w:tcW w:w="3100" w:type="dxa"/>
            <w:shd w:val="clear" w:color="auto" w:fill="DCE6F4"/>
            <w:tcMar>
              <w:top w:w="90" w:type="dxa"/>
              <w:left w:w="140" w:type="dxa"/>
              <w:bottom w:w="90" w:type="dxa"/>
              <w:right w:w="140" w:type="dxa"/>
            </w:tcMar>
          </w:tcPr>
          <w:p w14:paraId="2025F57F" w14:textId="77777777" w:rsidR="005B74BA" w:rsidRDefault="0001376A">
            <w:r>
              <w:rPr>
                <w:b/>
                <w:bCs/>
                <w:color w:val="000000"/>
                <w:sz w:val="20"/>
                <w:szCs w:val="20"/>
              </w:rPr>
              <w:t>Total Participants</w:t>
            </w:r>
          </w:p>
        </w:tc>
        <w:tc>
          <w:tcPr>
            <w:tcW w:w="6260" w:type="dxa"/>
            <w:shd w:val="clear" w:color="auto" w:fill="F7FBFE"/>
            <w:tcMar>
              <w:top w:w="90" w:type="dxa"/>
              <w:left w:w="140" w:type="dxa"/>
              <w:bottom w:w="90" w:type="dxa"/>
              <w:right w:w="140" w:type="dxa"/>
            </w:tcMar>
          </w:tcPr>
          <w:p w14:paraId="6B47C048" w14:textId="77777777" w:rsidR="005B74BA" w:rsidRDefault="0001376A">
            <w:r>
              <w:rPr>
                <w:color w:val="000000"/>
                <w:sz w:val="20"/>
                <w:szCs w:val="20"/>
              </w:rPr>
              <w:t>25 Blind and Low Vision Teachers</w:t>
            </w:r>
          </w:p>
        </w:tc>
      </w:tr>
      <w:tr w:rsidR="005B74BA" w14:paraId="5FF818FE" w14:textId="77777777">
        <w:tc>
          <w:tcPr>
            <w:tcW w:w="3100" w:type="dxa"/>
            <w:shd w:val="clear" w:color="auto" w:fill="EBF3FB"/>
            <w:tcMar>
              <w:top w:w="90" w:type="dxa"/>
              <w:left w:w="140" w:type="dxa"/>
              <w:bottom w:w="90" w:type="dxa"/>
              <w:right w:w="140" w:type="dxa"/>
            </w:tcMar>
          </w:tcPr>
          <w:p w14:paraId="6D04D1DC" w14:textId="77777777" w:rsidR="005B74BA" w:rsidRDefault="0001376A">
            <w:r>
              <w:rPr>
                <w:b/>
                <w:bCs/>
                <w:color w:val="000000"/>
                <w:sz w:val="20"/>
                <w:szCs w:val="20"/>
              </w:rPr>
              <w:t>Gender Distribution</w:t>
            </w:r>
          </w:p>
        </w:tc>
        <w:tc>
          <w:tcPr>
            <w:tcW w:w="6260" w:type="dxa"/>
            <w:shd w:val="clear" w:color="auto" w:fill="FFFFFF"/>
            <w:tcMar>
              <w:top w:w="90" w:type="dxa"/>
              <w:left w:w="140" w:type="dxa"/>
              <w:bottom w:w="90" w:type="dxa"/>
              <w:right w:w="140" w:type="dxa"/>
            </w:tcMar>
          </w:tcPr>
          <w:p w14:paraId="6CF3CC78" w14:textId="55D63CE8" w:rsidR="005B74BA" w:rsidRDefault="0001376A">
            <w:r>
              <w:rPr>
                <w:color w:val="000000"/>
                <w:sz w:val="20"/>
                <w:szCs w:val="20"/>
              </w:rPr>
              <w:t xml:space="preserve">16 </w:t>
            </w:r>
            <w:r w:rsidR="006D60A8">
              <w:rPr>
                <w:color w:val="000000"/>
                <w:sz w:val="20"/>
                <w:szCs w:val="20"/>
              </w:rPr>
              <w:t xml:space="preserve">Male </w:t>
            </w:r>
            <w:r w:rsidR="00E62063">
              <w:rPr>
                <w:color w:val="000000"/>
                <w:sz w:val="20"/>
                <w:szCs w:val="20"/>
              </w:rPr>
              <w:t>| 9</w:t>
            </w:r>
            <w:r>
              <w:rPr>
                <w:color w:val="000000"/>
                <w:sz w:val="20"/>
                <w:szCs w:val="20"/>
              </w:rPr>
              <w:t xml:space="preserve"> Female</w:t>
            </w:r>
          </w:p>
        </w:tc>
      </w:tr>
      <w:tr w:rsidR="005B74BA" w14:paraId="58CC7FB8" w14:textId="77777777">
        <w:tc>
          <w:tcPr>
            <w:tcW w:w="3100" w:type="dxa"/>
            <w:shd w:val="clear" w:color="auto" w:fill="DCE6F4"/>
            <w:tcMar>
              <w:top w:w="90" w:type="dxa"/>
              <w:left w:w="140" w:type="dxa"/>
              <w:bottom w:w="90" w:type="dxa"/>
              <w:right w:w="140" w:type="dxa"/>
            </w:tcMar>
          </w:tcPr>
          <w:p w14:paraId="4BE3BCC9" w14:textId="77777777" w:rsidR="005B74BA" w:rsidRDefault="0001376A">
            <w:r>
              <w:rPr>
                <w:b/>
                <w:bCs/>
                <w:color w:val="000000"/>
                <w:sz w:val="20"/>
                <w:szCs w:val="20"/>
              </w:rPr>
              <w:t>Vision Status</w:t>
            </w:r>
          </w:p>
        </w:tc>
        <w:tc>
          <w:tcPr>
            <w:tcW w:w="6260" w:type="dxa"/>
            <w:shd w:val="clear" w:color="auto" w:fill="F7FBFE"/>
            <w:tcMar>
              <w:top w:w="90" w:type="dxa"/>
              <w:left w:w="140" w:type="dxa"/>
              <w:bottom w:w="90" w:type="dxa"/>
              <w:right w:w="140" w:type="dxa"/>
            </w:tcMar>
          </w:tcPr>
          <w:p w14:paraId="7ACE562A" w14:textId="478037AF" w:rsidR="005B74BA" w:rsidRDefault="0001376A">
            <w:r>
              <w:rPr>
                <w:color w:val="000000"/>
                <w:sz w:val="20"/>
                <w:szCs w:val="20"/>
              </w:rPr>
              <w:t xml:space="preserve">20 Totally </w:t>
            </w:r>
            <w:r w:rsidR="006D60A8">
              <w:rPr>
                <w:color w:val="000000"/>
                <w:sz w:val="20"/>
                <w:szCs w:val="20"/>
              </w:rPr>
              <w:t>Blind | 5</w:t>
            </w:r>
            <w:r>
              <w:rPr>
                <w:color w:val="000000"/>
                <w:sz w:val="20"/>
                <w:szCs w:val="20"/>
              </w:rPr>
              <w:t xml:space="preserve"> Low Vision</w:t>
            </w:r>
          </w:p>
        </w:tc>
      </w:tr>
      <w:tr w:rsidR="005B74BA" w14:paraId="7357CA6F" w14:textId="77777777">
        <w:tc>
          <w:tcPr>
            <w:tcW w:w="3100" w:type="dxa"/>
            <w:shd w:val="clear" w:color="auto" w:fill="EBF3FB"/>
            <w:tcMar>
              <w:top w:w="90" w:type="dxa"/>
              <w:left w:w="140" w:type="dxa"/>
              <w:bottom w:w="90" w:type="dxa"/>
              <w:right w:w="140" w:type="dxa"/>
            </w:tcMar>
          </w:tcPr>
          <w:p w14:paraId="384C966D" w14:textId="77777777" w:rsidR="005B74BA" w:rsidRDefault="0001376A">
            <w:r>
              <w:rPr>
                <w:b/>
                <w:bCs/>
                <w:color w:val="000000"/>
                <w:sz w:val="20"/>
                <w:szCs w:val="20"/>
              </w:rPr>
              <w:t>Geographic Coverage</w:t>
            </w:r>
          </w:p>
        </w:tc>
        <w:tc>
          <w:tcPr>
            <w:tcW w:w="6260" w:type="dxa"/>
            <w:shd w:val="clear" w:color="auto" w:fill="FFFFFF"/>
            <w:tcMar>
              <w:top w:w="90" w:type="dxa"/>
              <w:left w:w="140" w:type="dxa"/>
              <w:bottom w:w="90" w:type="dxa"/>
              <w:right w:w="140" w:type="dxa"/>
            </w:tcMar>
          </w:tcPr>
          <w:p w14:paraId="6D33B29B" w14:textId="77777777" w:rsidR="005B74BA" w:rsidRDefault="0001376A">
            <w:r>
              <w:rPr>
                <w:color w:val="000000"/>
                <w:sz w:val="20"/>
                <w:szCs w:val="20"/>
              </w:rPr>
              <w:t>18 Districts across 6 Provinces of Nepal</w:t>
            </w:r>
          </w:p>
        </w:tc>
      </w:tr>
      <w:tr w:rsidR="005B74BA" w14:paraId="2FF04D5C" w14:textId="77777777">
        <w:tc>
          <w:tcPr>
            <w:tcW w:w="3100" w:type="dxa"/>
            <w:shd w:val="clear" w:color="auto" w:fill="DCE6F4"/>
            <w:tcMar>
              <w:top w:w="90" w:type="dxa"/>
              <w:left w:w="140" w:type="dxa"/>
              <w:bottom w:w="90" w:type="dxa"/>
              <w:right w:w="140" w:type="dxa"/>
            </w:tcMar>
          </w:tcPr>
          <w:p w14:paraId="09FDF458" w14:textId="77777777" w:rsidR="005B74BA" w:rsidRDefault="0001376A">
            <w:r>
              <w:rPr>
                <w:b/>
                <w:bCs/>
                <w:color w:val="000000"/>
                <w:sz w:val="20"/>
                <w:szCs w:val="20"/>
              </w:rPr>
              <w:t>Teaching Levels</w:t>
            </w:r>
          </w:p>
        </w:tc>
        <w:tc>
          <w:tcPr>
            <w:tcW w:w="6260" w:type="dxa"/>
            <w:shd w:val="clear" w:color="auto" w:fill="F7FBFE"/>
            <w:tcMar>
              <w:top w:w="90" w:type="dxa"/>
              <w:left w:w="140" w:type="dxa"/>
              <w:bottom w:w="90" w:type="dxa"/>
              <w:right w:w="140" w:type="dxa"/>
            </w:tcMar>
          </w:tcPr>
          <w:p w14:paraId="6E939CB9" w14:textId="77777777" w:rsidR="005B74BA" w:rsidRDefault="0001376A">
            <w:r>
              <w:rPr>
                <w:color w:val="000000"/>
                <w:sz w:val="20"/>
                <w:szCs w:val="20"/>
              </w:rPr>
              <w:t>Primary, Lower Secondary, and Secondary</w:t>
            </w:r>
          </w:p>
        </w:tc>
      </w:tr>
    </w:tbl>
    <w:p w14:paraId="30D4887B" w14:textId="77777777" w:rsidR="005B74BA" w:rsidRDefault="005B74BA">
      <w:pPr>
        <w:spacing w:before="160"/>
      </w:pPr>
    </w:p>
    <w:p w14:paraId="6484AA27" w14:textId="77777777" w:rsidR="005B74BA" w:rsidRDefault="0001376A">
      <w:pPr>
        <w:pBdr>
          <w:bottom w:val="single" w:sz="4" w:space="1" w:color="1F4E79"/>
        </w:pBdr>
        <w:spacing w:before="220" w:after="100"/>
      </w:pPr>
      <w:r>
        <w:rPr>
          <w:b/>
          <w:bCs/>
          <w:caps/>
          <w:color w:val="1F4E79"/>
          <w:sz w:val="24"/>
          <w:szCs w:val="24"/>
        </w:rPr>
        <w:t>Training Team</w:t>
      </w:r>
    </w:p>
    <w:p w14:paraId="50808158" w14:textId="77777777" w:rsidR="005B74BA" w:rsidRDefault="0001376A">
      <w:pPr>
        <w:spacing w:after="100"/>
        <w:jc w:val="both"/>
      </w:pPr>
      <w:r>
        <w:rPr>
          <w:color w:val="000000"/>
        </w:rPr>
        <w:t>The training is delivered by a distinguished team of practitioners and specialists:</w:t>
      </w:r>
    </w:p>
    <w:p w14:paraId="6CEEEB60" w14:textId="1A8668C2" w:rsidR="005B74BA" w:rsidRDefault="0001376A">
      <w:pPr>
        <w:spacing w:after="80"/>
      </w:pPr>
      <w:r>
        <w:rPr>
          <w:b/>
          <w:bCs/>
          <w:color w:val="000000"/>
        </w:rPr>
        <w:t xml:space="preserve">Professor Madeline Milian:  </w:t>
      </w:r>
      <w:r>
        <w:rPr>
          <w:color w:val="000000"/>
        </w:rPr>
        <w:t xml:space="preserve">Lead Trainer — internationally </w:t>
      </w:r>
      <w:r w:rsidR="006D60A8">
        <w:rPr>
          <w:color w:val="000000"/>
        </w:rPr>
        <w:t>recognized</w:t>
      </w:r>
      <w:r>
        <w:rPr>
          <w:color w:val="000000"/>
        </w:rPr>
        <w:t xml:space="preserve"> expert in visual impairment and English Language Teaching</w:t>
      </w:r>
    </w:p>
    <w:p w14:paraId="24C8BCFC" w14:textId="1B4AFA4C" w:rsidR="005B74BA" w:rsidRDefault="0001376A">
      <w:pPr>
        <w:spacing w:after="80"/>
      </w:pPr>
      <w:r>
        <w:rPr>
          <w:b/>
          <w:bCs/>
          <w:color w:val="000000"/>
        </w:rPr>
        <w:t>Mr. Khomraj Sharma</w:t>
      </w:r>
      <w:r w:rsidR="006D60A8">
        <w:rPr>
          <w:b/>
          <w:bCs/>
          <w:color w:val="000000"/>
        </w:rPr>
        <w:t>: Co</w:t>
      </w:r>
      <w:r>
        <w:rPr>
          <w:color w:val="000000"/>
        </w:rPr>
        <w:t>-Trainer and Project Coordinator, NAB — Assistive Technology Trainer and Inclusion Advisor</w:t>
      </w:r>
    </w:p>
    <w:p w14:paraId="4406D3CE" w14:textId="77777777" w:rsidR="005B74BA" w:rsidRDefault="0001376A">
      <w:pPr>
        <w:spacing w:after="80"/>
      </w:pPr>
      <w:r>
        <w:rPr>
          <w:b/>
          <w:bCs/>
          <w:color w:val="000000"/>
        </w:rPr>
        <w:t xml:space="preserve">Mr. Krishna Acharya:  </w:t>
      </w:r>
      <w:r>
        <w:rPr>
          <w:color w:val="000000"/>
        </w:rPr>
        <w:t>ICT Instructor — specialist in assistive technology and accessible digital content creation</w:t>
      </w:r>
    </w:p>
    <w:p w14:paraId="54F871E2" w14:textId="77777777" w:rsidR="005B74BA" w:rsidRDefault="0001376A">
      <w:pPr>
        <w:spacing w:after="80"/>
      </w:pPr>
      <w:r>
        <w:rPr>
          <w:b/>
          <w:bCs/>
          <w:color w:val="000000"/>
        </w:rPr>
        <w:t xml:space="preserve">Mr. Roger Cohen:  </w:t>
      </w:r>
      <w:r>
        <w:rPr>
          <w:color w:val="000000"/>
        </w:rPr>
        <w:t>Regional English Language Officer, RELO / U.S. Embassy Nepal</w:t>
      </w:r>
    </w:p>
    <w:p w14:paraId="5A35C218" w14:textId="77777777" w:rsidR="005B74BA" w:rsidRDefault="0001376A">
      <w:pPr>
        <w:spacing w:after="80"/>
      </w:pPr>
      <w:r>
        <w:rPr>
          <w:b/>
          <w:bCs/>
          <w:color w:val="000000"/>
        </w:rPr>
        <w:t xml:space="preserve">Mr. Bishwa Gautam:  </w:t>
      </w:r>
      <w:r>
        <w:rPr>
          <w:color w:val="000000"/>
        </w:rPr>
        <w:t>English Language Programs Specialist, RELO / U.S. Embassy Nepal</w:t>
      </w:r>
    </w:p>
    <w:p w14:paraId="22CD6341" w14:textId="77777777" w:rsidR="005B74BA" w:rsidRDefault="0001376A">
      <w:pPr>
        <w:pBdr>
          <w:bottom w:val="single" w:sz="4" w:space="1" w:color="1F4E79"/>
        </w:pBdr>
        <w:spacing w:before="220" w:after="100"/>
      </w:pPr>
      <w:r>
        <w:rPr>
          <w:b/>
          <w:bCs/>
          <w:caps/>
          <w:color w:val="1F4E79"/>
          <w:sz w:val="24"/>
          <w:szCs w:val="24"/>
        </w:rPr>
        <w:t>Significance and Impact</w:t>
      </w:r>
    </w:p>
    <w:p w14:paraId="3C65749A" w14:textId="77777777" w:rsidR="005B74BA" w:rsidRDefault="0001376A">
      <w:pPr>
        <w:spacing w:after="120"/>
        <w:jc w:val="both"/>
      </w:pPr>
      <w:r>
        <w:rPr>
          <w:color w:val="000000"/>
        </w:rPr>
        <w:t>This training marks a defining moment in Nepal's journey toward truly inclusive education. For the first time, visually impaired English language teachers are receiving professionally structured, internationally guided professional development that directly addresses the pedagogical and technological realities of teaching English in BLV contexts.</w:t>
      </w:r>
    </w:p>
    <w:p w14:paraId="1B37166F" w14:textId="2910B8FC" w:rsidR="005B74BA" w:rsidRDefault="0001376A">
      <w:pPr>
        <w:spacing w:after="120"/>
        <w:jc w:val="both"/>
      </w:pPr>
      <w:r>
        <w:rPr>
          <w:color w:val="000000"/>
        </w:rPr>
        <w:t>Nepal's B</w:t>
      </w:r>
      <w:r w:rsidR="006D60A8">
        <w:rPr>
          <w:color w:val="000000"/>
        </w:rPr>
        <w:t xml:space="preserve">lind and </w:t>
      </w:r>
      <w:r>
        <w:rPr>
          <w:color w:val="000000"/>
        </w:rPr>
        <w:t>L</w:t>
      </w:r>
      <w:r w:rsidR="006D60A8">
        <w:rPr>
          <w:color w:val="000000"/>
        </w:rPr>
        <w:t xml:space="preserve">ow </w:t>
      </w:r>
      <w:r>
        <w:rPr>
          <w:color w:val="000000"/>
        </w:rPr>
        <w:t>V</w:t>
      </w:r>
      <w:r w:rsidR="006D60A8">
        <w:rPr>
          <w:color w:val="000000"/>
        </w:rPr>
        <w:t>ision</w:t>
      </w:r>
      <w:r>
        <w:rPr>
          <w:color w:val="000000"/>
        </w:rPr>
        <w:t xml:space="preserve"> teachers have long navigated the dual challenge of teaching English — a subject critical to social and economic participation — without access to tailored professional support. This initiative, facilitated through the strong partnership between NAB and RELO/U.S. Embassy Nepal, addresses those long-standing gaps in a meaningful and sustainable way.</w:t>
      </w:r>
    </w:p>
    <w:p w14:paraId="2B6455AD" w14:textId="77777777" w:rsidR="005B74BA" w:rsidRDefault="0001376A">
      <w:pPr>
        <w:pBdr>
          <w:left w:val="single" w:sz="16" w:space="10" w:color="1F4E79"/>
        </w:pBdr>
        <w:spacing w:before="100" w:after="60"/>
        <w:ind w:left="500" w:right="500"/>
      </w:pPr>
      <w:r>
        <w:rPr>
          <w:i/>
          <w:iCs/>
          <w:color w:val="1F4E79"/>
        </w:rPr>
        <w:t xml:space="preserve">“This training is not just a professional development </w:t>
      </w:r>
      <w:proofErr w:type="spellStart"/>
      <w:r>
        <w:rPr>
          <w:i/>
          <w:iCs/>
          <w:color w:val="1F4E79"/>
        </w:rPr>
        <w:t>programme</w:t>
      </w:r>
      <w:proofErr w:type="spellEnd"/>
      <w:r>
        <w:rPr>
          <w:i/>
          <w:iCs/>
          <w:color w:val="1F4E79"/>
        </w:rPr>
        <w:t xml:space="preserve"> — it is a statement of equity. When blind and low vision teachers are equipped with the best pedagogical tools available, their students benefit directly. We are proud to deliver this, and deeply grateful to our partners at RELO and the U.S. Embassy for making it possible.”</w:t>
      </w:r>
    </w:p>
    <w:p w14:paraId="43378DE9" w14:textId="77777777" w:rsidR="005B74BA" w:rsidRDefault="0001376A">
      <w:pPr>
        <w:spacing w:after="160"/>
        <w:ind w:left="500"/>
      </w:pPr>
      <w:r>
        <w:rPr>
          <w:b/>
          <w:bCs/>
          <w:color w:val="444444"/>
          <w:sz w:val="20"/>
          <w:szCs w:val="20"/>
        </w:rPr>
        <w:t>— Khomraj Sharma, Information Officer, Nepal Association of the Blind</w:t>
      </w:r>
    </w:p>
    <w:p w14:paraId="454C0919" w14:textId="77777777" w:rsidR="005B74BA" w:rsidRDefault="0001376A">
      <w:pPr>
        <w:pBdr>
          <w:bottom w:val="single" w:sz="4" w:space="1" w:color="1F4E79"/>
        </w:pBdr>
        <w:spacing w:before="220" w:after="100"/>
      </w:pPr>
      <w:r>
        <w:rPr>
          <w:b/>
          <w:bCs/>
          <w:caps/>
          <w:color w:val="1F4E79"/>
          <w:sz w:val="24"/>
          <w:szCs w:val="24"/>
        </w:rPr>
        <w:t>About Nepal Association of the Blind (NAB)</w:t>
      </w:r>
    </w:p>
    <w:p w14:paraId="1105DBAD" w14:textId="78D7E08D" w:rsidR="005B74BA" w:rsidRDefault="0001376A">
      <w:pPr>
        <w:spacing w:after="160"/>
        <w:jc w:val="both"/>
      </w:pPr>
      <w:r>
        <w:rPr>
          <w:color w:val="000000"/>
        </w:rPr>
        <w:t xml:space="preserve">Established in 1993, the Nepal Association of the Blind (NAB) is the national apex </w:t>
      </w:r>
      <w:r w:rsidR="00E62063">
        <w:rPr>
          <w:color w:val="000000"/>
        </w:rPr>
        <w:t>organization representing blind and low-vision</w:t>
      </w:r>
      <w:r>
        <w:rPr>
          <w:color w:val="000000"/>
        </w:rPr>
        <w:t xml:space="preserve"> persons across Nepal. Based in Sukedhara</w:t>
      </w:r>
      <w:r w:rsidR="00E62063">
        <w:rPr>
          <w:color w:val="000000"/>
        </w:rPr>
        <w:t>-04</w:t>
      </w:r>
      <w:r>
        <w:rPr>
          <w:color w:val="000000"/>
        </w:rPr>
        <w:t xml:space="preserve">, Kathmandu, NAB leads national advocacy, inclusive education, assistive technology training, and capacity-building </w:t>
      </w:r>
      <w:r w:rsidR="00E62063">
        <w:rPr>
          <w:color w:val="000000"/>
        </w:rPr>
        <w:t>programs for Blind and Low-Vision</w:t>
      </w:r>
      <w:r>
        <w:rPr>
          <w:color w:val="000000"/>
        </w:rPr>
        <w:t xml:space="preserve"> individuals throughout all seven provinces of Nepal. NAB operates aankha.nabnepal.org, Nepal's premier accessible digital library for visually impaired users.</w:t>
      </w:r>
    </w:p>
    <w:p w14:paraId="063A822B" w14:textId="77777777" w:rsidR="00800C9B" w:rsidRDefault="00800C9B">
      <w:pPr>
        <w:pBdr>
          <w:bottom w:val="single" w:sz="4" w:space="1" w:color="1F4E79"/>
        </w:pBdr>
        <w:spacing w:before="220" w:after="100"/>
        <w:rPr>
          <w:b/>
          <w:bCs/>
          <w:caps/>
          <w:color w:val="1F4E79"/>
          <w:sz w:val="24"/>
          <w:szCs w:val="24"/>
        </w:rPr>
      </w:pPr>
    </w:p>
    <w:p w14:paraId="28C93C4A" w14:textId="1043705E" w:rsidR="005B74BA" w:rsidRDefault="0001376A">
      <w:pPr>
        <w:pBdr>
          <w:bottom w:val="single" w:sz="4" w:space="1" w:color="1F4E79"/>
        </w:pBdr>
        <w:spacing w:before="220" w:after="100"/>
      </w:pPr>
      <w:r>
        <w:rPr>
          <w:b/>
          <w:bCs/>
          <w:caps/>
          <w:color w:val="1F4E79"/>
          <w:sz w:val="24"/>
          <w:szCs w:val="24"/>
        </w:rPr>
        <w:lastRenderedPageBreak/>
        <w:t>About RELO / U.S. Embassy Nepal</w:t>
      </w:r>
    </w:p>
    <w:p w14:paraId="4B1A9E73" w14:textId="77777777" w:rsidR="005B74BA" w:rsidRDefault="0001376A">
      <w:pPr>
        <w:spacing w:after="200"/>
        <w:jc w:val="both"/>
      </w:pPr>
      <w:r>
        <w:rPr>
          <w:color w:val="000000"/>
        </w:rPr>
        <w:t xml:space="preserve">The Regional English Language Office (RELO) at the U.S. Embassy Nepal supports English language teaching and learning across Nepal and the South Asia region. RELO provides professional development resources, teacher training </w:t>
      </w:r>
      <w:proofErr w:type="spellStart"/>
      <w:r>
        <w:rPr>
          <w:color w:val="000000"/>
        </w:rPr>
        <w:t>programmes</w:t>
      </w:r>
      <w:proofErr w:type="spellEnd"/>
      <w:r>
        <w:rPr>
          <w:color w:val="000000"/>
        </w:rPr>
        <w:t>, and access to U.S. educational expertise to strengthen Nepal's English language education community.</w:t>
      </w:r>
    </w:p>
    <w:p w14:paraId="573D8B20" w14:textId="77777777" w:rsidR="005B74BA" w:rsidRDefault="005B74BA">
      <w:pPr>
        <w:pBdr>
          <w:bottom w:val="single" w:sz="8" w:space="1" w:color="C00000"/>
        </w:pBdr>
        <w:spacing w:before="60" w:after="180"/>
      </w:pPr>
    </w:p>
    <w:p w14:paraId="6F0F334C" w14:textId="77777777" w:rsidR="005B74BA" w:rsidRDefault="0001376A">
      <w:pPr>
        <w:spacing w:after="80"/>
        <w:jc w:val="both"/>
      </w:pPr>
      <w:r>
        <w:rPr>
          <w:b/>
          <w:bCs/>
          <w:color w:val="000000"/>
        </w:rPr>
        <w:t>FOR MEDIA ENQUIRIES AND FURTHER INFORMATION:</w:t>
      </w:r>
    </w:p>
    <w:p w14:paraId="352FE14C" w14:textId="77777777" w:rsidR="005B74BA" w:rsidRDefault="0001376A">
      <w:pPr>
        <w:spacing w:after="40"/>
      </w:pPr>
      <w:r>
        <w:rPr>
          <w:b/>
          <w:bCs/>
          <w:color w:val="000000"/>
        </w:rPr>
        <w:t>Khomraj Sharma</w:t>
      </w:r>
    </w:p>
    <w:p w14:paraId="08E2EFAA" w14:textId="059AABA4" w:rsidR="005B74BA" w:rsidRDefault="0001376A">
      <w:pPr>
        <w:spacing w:after="40"/>
        <w:jc w:val="both"/>
      </w:pPr>
      <w:r>
        <w:rPr>
          <w:color w:val="000000"/>
        </w:rPr>
        <w:t xml:space="preserve">Information </w:t>
      </w:r>
      <w:r w:rsidR="00E62063">
        <w:rPr>
          <w:color w:val="000000"/>
        </w:rPr>
        <w:t xml:space="preserve">Officer </w:t>
      </w:r>
      <w:proofErr w:type="gramStart"/>
      <w:r w:rsidR="00E62063">
        <w:rPr>
          <w:color w:val="000000"/>
        </w:rPr>
        <w:t>|</w:t>
      </w:r>
      <w:r>
        <w:rPr>
          <w:color w:val="000000"/>
        </w:rPr>
        <w:t xml:space="preserve">  Assistive</w:t>
      </w:r>
      <w:proofErr w:type="gramEnd"/>
      <w:r>
        <w:rPr>
          <w:color w:val="000000"/>
        </w:rPr>
        <w:t xml:space="preserve"> Technology Trainer &amp; Project Coordinator</w:t>
      </w:r>
    </w:p>
    <w:p w14:paraId="0510F213" w14:textId="77777777" w:rsidR="005B74BA" w:rsidRDefault="0001376A">
      <w:pPr>
        <w:spacing w:after="40"/>
        <w:jc w:val="both"/>
      </w:pPr>
      <w:r>
        <w:rPr>
          <w:color w:val="000000"/>
        </w:rPr>
        <w:t>Nepal Association of the Blind (NAB)</w:t>
      </w:r>
    </w:p>
    <w:p w14:paraId="762387E9" w14:textId="77777777" w:rsidR="005B74BA" w:rsidRDefault="0001376A">
      <w:pPr>
        <w:spacing w:after="40"/>
        <w:jc w:val="both"/>
      </w:pPr>
      <w:proofErr w:type="spellStart"/>
      <w:r>
        <w:rPr>
          <w:color w:val="000000"/>
        </w:rPr>
        <w:t>Sukedhara</w:t>
      </w:r>
      <w:proofErr w:type="spellEnd"/>
      <w:r>
        <w:rPr>
          <w:color w:val="000000"/>
        </w:rPr>
        <w:t>, Kathmandu, Nepal</w:t>
      </w:r>
    </w:p>
    <w:p w14:paraId="4C21DAA6" w14:textId="03647E5F" w:rsidR="005B74BA" w:rsidRDefault="0001376A">
      <w:pPr>
        <w:spacing w:after="40"/>
        <w:jc w:val="both"/>
      </w:pPr>
      <w:r>
        <w:rPr>
          <w:color w:val="000000"/>
        </w:rPr>
        <w:t xml:space="preserve">Email: </w:t>
      </w:r>
      <w:hyperlink r:id="rId8" w:history="1">
        <w:r w:rsidR="00464F79" w:rsidRPr="00D406E0">
          <w:rPr>
            <w:rStyle w:val="Hyperlink"/>
          </w:rPr>
          <w:t>info@nabnepal.org</w:t>
        </w:r>
      </w:hyperlink>
      <w:r>
        <w:rPr>
          <w:color w:val="000000"/>
        </w:rPr>
        <w:t>| Website: www.nabnepal.org</w:t>
      </w:r>
    </w:p>
    <w:p w14:paraId="49CDE673" w14:textId="0485DE16" w:rsidR="005B74BA" w:rsidRDefault="0001376A">
      <w:pPr>
        <w:spacing w:after="140"/>
        <w:jc w:val="both"/>
      </w:pPr>
      <w:r>
        <w:rPr>
          <w:color w:val="000000"/>
        </w:rPr>
        <w:t>Telephone: +977-1-4</w:t>
      </w:r>
      <w:r w:rsidR="00464F79">
        <w:rPr>
          <w:color w:val="000000"/>
        </w:rPr>
        <w:t xml:space="preserve">376598 </w:t>
      </w:r>
    </w:p>
    <w:p w14:paraId="7B0EA2F0" w14:textId="77777777" w:rsidR="005B74BA" w:rsidRDefault="0001376A">
      <w:pPr>
        <w:spacing w:before="140" w:after="10"/>
      </w:pPr>
      <w:r>
        <w:rPr>
          <w:noProof/>
        </w:rPr>
        <w:drawing>
          <wp:inline distT="0" distB="0" distL="0" distR="0" wp14:anchorId="084E2279" wp14:editId="388D3DF8">
            <wp:extent cx="1476375" cy="914400"/>
            <wp:effectExtent l="0" t="0" r="0" b="0"/>
            <wp:docPr id="656411222" name="Khomraj-Sharma-Signature" descr="Handwritten ink signature of Khomraj Sharma, Information Officer, Nepal Association of the Blind." title="Signature of Khomraj Sha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1476375" cy="914400"/>
                    </a:xfrm>
                    <a:prstGeom prst="rect">
                      <a:avLst/>
                    </a:prstGeom>
                  </pic:spPr>
                </pic:pic>
              </a:graphicData>
            </a:graphic>
          </wp:inline>
        </w:drawing>
      </w:r>
    </w:p>
    <w:p w14:paraId="7B8DD73B" w14:textId="77777777" w:rsidR="005B74BA" w:rsidRDefault="0001376A">
      <w:pPr>
        <w:spacing w:after="40"/>
      </w:pPr>
      <w:r>
        <w:rPr>
          <w:color w:val="444444"/>
          <w:sz w:val="20"/>
          <w:szCs w:val="20"/>
        </w:rPr>
        <w:t>____________________________</w:t>
      </w:r>
    </w:p>
    <w:p w14:paraId="0B86F0FE" w14:textId="77777777" w:rsidR="005B74BA" w:rsidRDefault="0001376A">
      <w:pPr>
        <w:spacing w:after="30"/>
      </w:pPr>
      <w:r>
        <w:rPr>
          <w:b/>
          <w:bCs/>
          <w:color w:val="000000"/>
        </w:rPr>
        <w:t>Khomraj Sharma</w:t>
      </w:r>
    </w:p>
    <w:p w14:paraId="52D7EBCE" w14:textId="77777777" w:rsidR="005B74BA" w:rsidRDefault="0001376A">
      <w:pPr>
        <w:spacing w:after="30"/>
        <w:jc w:val="both"/>
      </w:pPr>
      <w:r>
        <w:rPr>
          <w:color w:val="000000"/>
        </w:rPr>
        <w:t>Information Officer</w:t>
      </w:r>
    </w:p>
    <w:p w14:paraId="407E2C21" w14:textId="77777777" w:rsidR="005B74BA" w:rsidRDefault="0001376A">
      <w:pPr>
        <w:spacing w:after="30"/>
        <w:jc w:val="both"/>
      </w:pPr>
      <w:r>
        <w:rPr>
          <w:color w:val="000000"/>
        </w:rPr>
        <w:t>Nepal Association of the Blind (NAB)</w:t>
      </w:r>
    </w:p>
    <w:p w14:paraId="436FD637" w14:textId="77777777" w:rsidR="005B74BA" w:rsidRDefault="0001376A">
      <w:pPr>
        <w:spacing w:after="200"/>
        <w:jc w:val="both"/>
      </w:pPr>
      <w:r>
        <w:rPr>
          <w:color w:val="000000"/>
        </w:rPr>
        <w:t>Date: March 12, 2026</w:t>
      </w:r>
    </w:p>
    <w:p w14:paraId="3479C8DC" w14:textId="77777777" w:rsidR="005B74BA" w:rsidRDefault="0001376A">
      <w:pPr>
        <w:spacing w:before="80" w:after="40"/>
        <w:jc w:val="center"/>
      </w:pPr>
      <w:r>
        <w:rPr>
          <w:b/>
          <w:bCs/>
          <w:color w:val="1F4E79"/>
        </w:rPr>
        <w:t xml:space="preserve">—  </w:t>
      </w:r>
      <w:proofErr w:type="gramStart"/>
      <w:r>
        <w:rPr>
          <w:b/>
          <w:bCs/>
          <w:color w:val="1F4E79"/>
        </w:rPr>
        <w:t>END  —</w:t>
      </w:r>
      <w:proofErr w:type="gramEnd"/>
    </w:p>
    <w:p w14:paraId="3F1B6156" w14:textId="77777777" w:rsidR="005B74BA" w:rsidRDefault="0001376A">
      <w:pPr>
        <w:spacing w:before="20"/>
        <w:jc w:val="center"/>
      </w:pPr>
      <w:r>
        <w:rPr>
          <w:i/>
          <w:iCs/>
          <w:color w:val="888888"/>
          <w:sz w:val="18"/>
          <w:szCs w:val="18"/>
        </w:rPr>
        <w:t>Nepal Association of the Blind (</w:t>
      </w:r>
      <w:proofErr w:type="gramStart"/>
      <w:r>
        <w:rPr>
          <w:i/>
          <w:iCs/>
          <w:color w:val="888888"/>
          <w:sz w:val="18"/>
          <w:szCs w:val="18"/>
        </w:rPr>
        <w:t>NAB)  •</w:t>
      </w:r>
      <w:proofErr w:type="gramEnd"/>
      <w:r>
        <w:rPr>
          <w:i/>
          <w:iCs/>
          <w:color w:val="888888"/>
          <w:sz w:val="18"/>
          <w:szCs w:val="18"/>
        </w:rPr>
        <w:t xml:space="preserve">  </w:t>
      </w:r>
      <w:proofErr w:type="spellStart"/>
      <w:r>
        <w:rPr>
          <w:i/>
          <w:iCs/>
          <w:color w:val="888888"/>
          <w:sz w:val="18"/>
          <w:szCs w:val="18"/>
        </w:rPr>
        <w:t>Sukedhara</w:t>
      </w:r>
      <w:proofErr w:type="spellEnd"/>
      <w:r>
        <w:rPr>
          <w:i/>
          <w:iCs/>
          <w:color w:val="888888"/>
          <w:sz w:val="18"/>
          <w:szCs w:val="18"/>
        </w:rPr>
        <w:t xml:space="preserve">, </w:t>
      </w:r>
      <w:proofErr w:type="gramStart"/>
      <w:r>
        <w:rPr>
          <w:i/>
          <w:iCs/>
          <w:color w:val="888888"/>
          <w:sz w:val="18"/>
          <w:szCs w:val="18"/>
        </w:rPr>
        <w:t>Kathmandu  •</w:t>
      </w:r>
      <w:proofErr w:type="gramEnd"/>
      <w:r>
        <w:rPr>
          <w:i/>
          <w:iCs/>
          <w:color w:val="888888"/>
          <w:sz w:val="18"/>
          <w:szCs w:val="18"/>
        </w:rPr>
        <w:t xml:space="preserve">  www.nabnepal.org</w:t>
      </w:r>
    </w:p>
    <w:sectPr w:rsidR="005B74BA">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5A7A30"/>
    <w:multiLevelType w:val="hybridMultilevel"/>
    <w:tmpl w:val="8AAA0D18"/>
    <w:lvl w:ilvl="0" w:tplc="A3463726">
      <w:start w:val="1"/>
      <w:numFmt w:val="bullet"/>
      <w:lvlText w:val="•"/>
      <w:lvlJc w:val="left"/>
      <w:pPr>
        <w:ind w:left="720" w:hanging="360"/>
      </w:pPr>
    </w:lvl>
    <w:lvl w:ilvl="1" w:tplc="256618E4">
      <w:numFmt w:val="decimal"/>
      <w:lvlText w:val=""/>
      <w:lvlJc w:val="left"/>
    </w:lvl>
    <w:lvl w:ilvl="2" w:tplc="48E63144">
      <w:numFmt w:val="decimal"/>
      <w:lvlText w:val=""/>
      <w:lvlJc w:val="left"/>
    </w:lvl>
    <w:lvl w:ilvl="3" w:tplc="5F34ECBC">
      <w:numFmt w:val="decimal"/>
      <w:lvlText w:val=""/>
      <w:lvlJc w:val="left"/>
    </w:lvl>
    <w:lvl w:ilvl="4" w:tplc="A2EEF132">
      <w:numFmt w:val="decimal"/>
      <w:lvlText w:val=""/>
      <w:lvlJc w:val="left"/>
    </w:lvl>
    <w:lvl w:ilvl="5" w:tplc="C5947B34">
      <w:numFmt w:val="decimal"/>
      <w:lvlText w:val=""/>
      <w:lvlJc w:val="left"/>
    </w:lvl>
    <w:lvl w:ilvl="6" w:tplc="EA461A34">
      <w:numFmt w:val="decimal"/>
      <w:lvlText w:val=""/>
      <w:lvlJc w:val="left"/>
    </w:lvl>
    <w:lvl w:ilvl="7" w:tplc="9D0AF79E">
      <w:numFmt w:val="decimal"/>
      <w:lvlText w:val=""/>
      <w:lvlJc w:val="left"/>
    </w:lvl>
    <w:lvl w:ilvl="8" w:tplc="26C6F8EE">
      <w:numFmt w:val="decimal"/>
      <w:lvlText w:val=""/>
      <w:lvlJc w:val="left"/>
    </w:lvl>
  </w:abstractNum>
  <w:abstractNum w:abstractNumId="1" w15:restartNumberingAfterBreak="0">
    <w:nsid w:val="57B21E1F"/>
    <w:multiLevelType w:val="hybridMultilevel"/>
    <w:tmpl w:val="CB9CC486"/>
    <w:lvl w:ilvl="0" w:tplc="FD6835BE">
      <w:start w:val="1"/>
      <w:numFmt w:val="bullet"/>
      <w:lvlText w:val="●"/>
      <w:lvlJc w:val="left"/>
      <w:pPr>
        <w:ind w:left="720" w:hanging="360"/>
      </w:pPr>
    </w:lvl>
    <w:lvl w:ilvl="1" w:tplc="18F00BE0">
      <w:start w:val="1"/>
      <w:numFmt w:val="bullet"/>
      <w:lvlText w:val="○"/>
      <w:lvlJc w:val="left"/>
      <w:pPr>
        <w:ind w:left="1440" w:hanging="360"/>
      </w:pPr>
    </w:lvl>
    <w:lvl w:ilvl="2" w:tplc="F7F8AF86">
      <w:start w:val="1"/>
      <w:numFmt w:val="bullet"/>
      <w:lvlText w:val="■"/>
      <w:lvlJc w:val="left"/>
      <w:pPr>
        <w:ind w:left="2160" w:hanging="360"/>
      </w:pPr>
    </w:lvl>
    <w:lvl w:ilvl="3" w:tplc="45064D5E">
      <w:start w:val="1"/>
      <w:numFmt w:val="bullet"/>
      <w:lvlText w:val="●"/>
      <w:lvlJc w:val="left"/>
      <w:pPr>
        <w:ind w:left="2880" w:hanging="360"/>
      </w:pPr>
    </w:lvl>
    <w:lvl w:ilvl="4" w:tplc="8772A9D2">
      <w:start w:val="1"/>
      <w:numFmt w:val="bullet"/>
      <w:lvlText w:val="○"/>
      <w:lvlJc w:val="left"/>
      <w:pPr>
        <w:ind w:left="3600" w:hanging="360"/>
      </w:pPr>
    </w:lvl>
    <w:lvl w:ilvl="5" w:tplc="6A1E7072">
      <w:start w:val="1"/>
      <w:numFmt w:val="bullet"/>
      <w:lvlText w:val="■"/>
      <w:lvlJc w:val="left"/>
      <w:pPr>
        <w:ind w:left="4320" w:hanging="360"/>
      </w:pPr>
    </w:lvl>
    <w:lvl w:ilvl="6" w:tplc="2572E6C8">
      <w:start w:val="1"/>
      <w:numFmt w:val="bullet"/>
      <w:lvlText w:val="●"/>
      <w:lvlJc w:val="left"/>
      <w:pPr>
        <w:ind w:left="5040" w:hanging="360"/>
      </w:pPr>
    </w:lvl>
    <w:lvl w:ilvl="7" w:tplc="2F760CE8">
      <w:start w:val="1"/>
      <w:numFmt w:val="bullet"/>
      <w:lvlText w:val="●"/>
      <w:lvlJc w:val="left"/>
      <w:pPr>
        <w:ind w:left="5760" w:hanging="360"/>
      </w:pPr>
    </w:lvl>
    <w:lvl w:ilvl="8" w:tplc="5C6E8282">
      <w:start w:val="1"/>
      <w:numFmt w:val="bullet"/>
      <w:lvlText w:val="●"/>
      <w:lvlJc w:val="left"/>
      <w:pPr>
        <w:ind w:left="6480" w:hanging="360"/>
      </w:pPr>
    </w:lvl>
  </w:abstractNum>
  <w:num w:numId="1" w16cid:durableId="862400955">
    <w:abstractNumId w:val="1"/>
    <w:lvlOverride w:ilvl="0">
      <w:startOverride w:val="1"/>
    </w:lvlOverride>
  </w:num>
  <w:num w:numId="2" w16cid:durableId="1944692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4BA"/>
    <w:rsid w:val="00007E10"/>
    <w:rsid w:val="0001376A"/>
    <w:rsid w:val="000430EC"/>
    <w:rsid w:val="000C13D2"/>
    <w:rsid w:val="000D6B18"/>
    <w:rsid w:val="00464F79"/>
    <w:rsid w:val="004C1635"/>
    <w:rsid w:val="00573406"/>
    <w:rsid w:val="005A2E92"/>
    <w:rsid w:val="005B74BA"/>
    <w:rsid w:val="006A51E5"/>
    <w:rsid w:val="006D60A8"/>
    <w:rsid w:val="006E2CD0"/>
    <w:rsid w:val="007B139B"/>
    <w:rsid w:val="007C5995"/>
    <w:rsid w:val="00800C9B"/>
    <w:rsid w:val="00AF31B9"/>
    <w:rsid w:val="00D91FBE"/>
    <w:rsid w:val="00E62063"/>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0E6E8"/>
  <w15:docId w15:val="{EB24E7BE-B7B3-450A-8594-3EE83361B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464F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nabnepal.org" TargetMode="Externa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831</Words>
  <Characters>4740</Characters>
  <Application>Microsoft Office Word</Application>
  <DocSecurity>0</DocSecurity>
  <Lines>39</Lines>
  <Paragraphs>11</Paragraphs>
  <ScaleCrop>false</ScaleCrop>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 Nepal's First ELT Training for Blind and Low Vision Teachers</dc:title>
  <dc:subject>Inclusive Education | English Language Teaching | Assistive Technology | Nepal</dc:subject>
  <dc:creator>Khomraj Sharma, Information Officer, Nepal Association of the Blind</dc:creator>
  <cp:keywords>NAB, RELO, ELT, blind teachers, low vision, inclusive education, Nepal, assistive technology</cp:keywords>
  <dc:description>Official press release from the Nepal Association of the Blind (NAB) announcing the commencement of a five-day English Language Teaching Training for Blind and Low Vision Teachers, organised in partnership with RELO/U.S. Embassy Nepal, Kathmandu, March 12-16, 2026.</dc:description>
  <cp:lastModifiedBy>Suyasha Adhikari</cp:lastModifiedBy>
  <cp:revision>2</cp:revision>
  <cp:lastPrinted>2026-03-13T04:18:00Z</cp:lastPrinted>
  <dcterms:created xsi:type="dcterms:W3CDTF">2026-03-13T05:23:00Z</dcterms:created>
  <dcterms:modified xsi:type="dcterms:W3CDTF">2026-03-13T05:23:00Z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etDate">
    <vt:lpwstr>2026-03-12T02:56:21Z</vt:lpwstr>
  </property>
  <property fmtid="{D5CDD505-2E9C-101B-9397-08002B2CF9AE}" pid="4" name="MSIP_Label_1665d9ee-429a-4d5f-97cc-cfb56e044a6e_Method">
    <vt:lpwstr>Privileged</vt:lpwstr>
  </property>
  <property fmtid="{D5CDD505-2E9C-101B-9397-08002B2CF9AE}" pid="5" name="MSIP_Label_1665d9ee-429a-4d5f-97cc-cfb56e044a6e_Name">
    <vt:lpwstr>1665d9ee-429a-4d5f-97cc-cfb56e044a6e</vt:lpwstr>
  </property>
  <property fmtid="{D5CDD505-2E9C-101B-9397-08002B2CF9AE}" pid="6" name="MSIP_Label_1665d9ee-429a-4d5f-97cc-cfb56e044a6e_SiteId">
    <vt:lpwstr>66cf5074-5afe-48d1-a691-a12b2121f44b</vt:lpwstr>
  </property>
  <property fmtid="{D5CDD505-2E9C-101B-9397-08002B2CF9AE}" pid="7" name="MSIP_Label_1665d9ee-429a-4d5f-97cc-cfb56e044a6e_ActionId">
    <vt:lpwstr>605f46d6-85f5-4b53-8262-05f00ff4a133</vt:lpwstr>
  </property>
  <property fmtid="{D5CDD505-2E9C-101B-9397-08002B2CF9AE}" pid="8" name="MSIP_Label_1665d9ee-429a-4d5f-97cc-cfb56e044a6e_ContentBits">
    <vt:lpwstr>0</vt:lpwstr>
  </property>
  <property fmtid="{D5CDD505-2E9C-101B-9397-08002B2CF9AE}" pid="9" name="MSIP_Label_1665d9ee-429a-4d5f-97cc-cfb56e044a6e_Tag">
    <vt:lpwstr>10, 0, 1, 1</vt:lpwstr>
  </property>
  <property fmtid="{D5CDD505-2E9C-101B-9397-08002B2CF9AE}" pid="10" name="GrammarlyDocumentId">
    <vt:lpwstr>d1a8cc30-1d79-435a-8d2c-c2c4b7ddeb76</vt:lpwstr>
  </property>
</Properties>
</file>